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9E8F7" w14:textId="1940F8BE" w:rsidR="00FF7CF2" w:rsidRPr="0036582D" w:rsidRDefault="00832348" w:rsidP="00127B87">
      <w:pPr>
        <w:spacing w:after="0" w:line="276" w:lineRule="auto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36582D">
        <w:rPr>
          <w:rFonts w:ascii="Verdana" w:hAnsi="Verdana" w:cs="Arial"/>
          <w:sz w:val="18"/>
          <w:szCs w:val="18"/>
        </w:rPr>
        <w:t xml:space="preserve">Příloha č. 2 Smlouvy o dílo </w:t>
      </w:r>
    </w:p>
    <w:p w14:paraId="11727C9C" w14:textId="77777777" w:rsidR="00832348" w:rsidRPr="0036582D" w:rsidRDefault="00832348" w:rsidP="00127B87">
      <w:pPr>
        <w:spacing w:after="0" w:line="276" w:lineRule="auto"/>
        <w:rPr>
          <w:rFonts w:ascii="Verdana" w:hAnsi="Verdana" w:cs="Arial"/>
          <w:sz w:val="18"/>
          <w:szCs w:val="18"/>
        </w:rPr>
      </w:pPr>
    </w:p>
    <w:p w14:paraId="4067833D" w14:textId="4ABB949C" w:rsidR="00832348" w:rsidRPr="0036582D" w:rsidRDefault="00127B87" w:rsidP="00127B87">
      <w:pPr>
        <w:spacing w:after="0"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 xml:space="preserve">Seznam osob tvořících klíčový tým pro část veřejné zakázky </w:t>
      </w:r>
      <w:r w:rsidRPr="0036582D">
        <w:rPr>
          <w:rFonts w:ascii="Verdana" w:hAnsi="Verdana" w:cs="Arial"/>
          <w:sz w:val="18"/>
          <w:szCs w:val="18"/>
          <w:highlight w:val="yellow"/>
        </w:rPr>
        <w:t>[DOPLNÍ DODAVATEL]</w:t>
      </w:r>
    </w:p>
    <w:p w14:paraId="417DFA47" w14:textId="77777777" w:rsidR="00127B87" w:rsidRPr="0036582D" w:rsidRDefault="00127B87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1D8FE3B0" w14:textId="77777777" w:rsidR="00F903FA" w:rsidRPr="0036582D" w:rsidRDefault="00F903FA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18F060F5" w14:textId="77777777" w:rsidR="00F903FA" w:rsidRPr="0036582D" w:rsidRDefault="00F903FA" w:rsidP="00F903FA">
      <w:pPr>
        <w:spacing w:after="0" w:line="276" w:lineRule="auto"/>
        <w:rPr>
          <w:rFonts w:ascii="Verdana" w:hAnsi="Verdana" w:cs="Arial"/>
          <w:b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 xml:space="preserve">Vedoucí týmu: </w:t>
      </w:r>
    </w:p>
    <w:p w14:paraId="0746F9ED" w14:textId="703AC04E" w:rsidR="00F903FA" w:rsidRPr="0036582D" w:rsidRDefault="00F903FA" w:rsidP="00F903FA">
      <w:pPr>
        <w:spacing w:after="0" w:line="276" w:lineRule="auto"/>
        <w:rPr>
          <w:rFonts w:ascii="Verdana" w:hAnsi="Verdana" w:cs="Arial"/>
          <w:b/>
          <w:sz w:val="18"/>
          <w:szCs w:val="18"/>
        </w:rPr>
      </w:pPr>
      <w:r w:rsidRPr="0036582D">
        <w:rPr>
          <w:rFonts w:ascii="Verdana" w:hAnsi="Verdana" w:cs="Arial"/>
          <w:sz w:val="18"/>
          <w:szCs w:val="18"/>
          <w:highlight w:val="yellow"/>
        </w:rPr>
        <w:t>[DOPLNÍ DODAVATEL]</w:t>
      </w:r>
    </w:p>
    <w:p w14:paraId="48EEB75D" w14:textId="77777777" w:rsidR="00F903FA" w:rsidRPr="0036582D" w:rsidRDefault="00F903FA" w:rsidP="00F903FA">
      <w:pPr>
        <w:spacing w:after="0" w:line="276" w:lineRule="auto"/>
        <w:rPr>
          <w:rFonts w:ascii="Verdana" w:hAnsi="Verdana" w:cs="Arial"/>
          <w:sz w:val="18"/>
          <w:szCs w:val="18"/>
        </w:rPr>
      </w:pPr>
    </w:p>
    <w:p w14:paraId="08FD5973" w14:textId="77777777" w:rsidR="00F903FA" w:rsidRPr="0036582D" w:rsidRDefault="00F903FA" w:rsidP="00F903FA">
      <w:pPr>
        <w:spacing w:after="0" w:line="276" w:lineRule="auto"/>
        <w:rPr>
          <w:rFonts w:ascii="Verdana" w:hAnsi="Verdana" w:cs="Arial"/>
          <w:sz w:val="18"/>
          <w:szCs w:val="18"/>
        </w:rPr>
      </w:pPr>
    </w:p>
    <w:p w14:paraId="00E53A45" w14:textId="77777777" w:rsidR="00F903FA" w:rsidRPr="0036582D" w:rsidRDefault="00F903FA" w:rsidP="00F903FA">
      <w:pPr>
        <w:spacing w:after="0" w:line="276" w:lineRule="auto"/>
        <w:rPr>
          <w:rFonts w:ascii="Verdana" w:hAnsi="Verdana" w:cs="Arial"/>
          <w:b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>Členové týmu:</w:t>
      </w:r>
    </w:p>
    <w:p w14:paraId="7A5D3FD4" w14:textId="58C461B5" w:rsidR="00F903FA" w:rsidRPr="0036582D" w:rsidRDefault="00F903FA" w:rsidP="00F903FA">
      <w:pPr>
        <w:spacing w:after="0" w:line="276" w:lineRule="auto"/>
        <w:rPr>
          <w:rFonts w:ascii="Verdana" w:hAnsi="Verdana" w:cs="Arial"/>
          <w:b/>
          <w:sz w:val="18"/>
          <w:szCs w:val="18"/>
        </w:rPr>
      </w:pPr>
      <w:r w:rsidRPr="0036582D">
        <w:rPr>
          <w:rFonts w:ascii="Verdana" w:hAnsi="Verdana" w:cs="Arial"/>
          <w:sz w:val="18"/>
          <w:szCs w:val="18"/>
          <w:highlight w:val="yellow"/>
        </w:rPr>
        <w:t xml:space="preserve"> [DOPLNÍ DODAVATEL]</w:t>
      </w:r>
    </w:p>
    <w:p w14:paraId="1AE36775" w14:textId="6666AAEA" w:rsidR="00F903FA" w:rsidRPr="0036582D" w:rsidRDefault="00F903FA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0BB7B970" w14:textId="2251BCC7" w:rsidR="00F903FA" w:rsidRPr="0036582D" w:rsidRDefault="00F903FA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34C3F5E3" w14:textId="77777777" w:rsidR="00F903FA" w:rsidRPr="0036582D" w:rsidRDefault="00F903FA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4B94F0B3" w14:textId="77777777" w:rsidR="00F903FA" w:rsidRPr="0036582D" w:rsidRDefault="00F903FA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389F0990" w14:textId="0322FC6E" w:rsidR="00F903FA" w:rsidRPr="0036582D" w:rsidRDefault="00F903FA" w:rsidP="00127B87">
      <w:pPr>
        <w:spacing w:after="0"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 xml:space="preserve">Požadavky: </w:t>
      </w:r>
    </w:p>
    <w:p w14:paraId="6A1B95F5" w14:textId="76C8DA00" w:rsidR="00127B87" w:rsidRPr="0036582D" w:rsidRDefault="00127B87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  <w:r w:rsidRPr="0036582D">
        <w:rPr>
          <w:rFonts w:ascii="Verdana" w:hAnsi="Verdana" w:cs="Arial"/>
          <w:sz w:val="18"/>
          <w:szCs w:val="18"/>
        </w:rPr>
        <w:t>Klíčový tým u všech část</w:t>
      </w:r>
      <w:r w:rsidR="00910D14" w:rsidRPr="0036582D">
        <w:rPr>
          <w:rFonts w:ascii="Verdana" w:hAnsi="Verdana" w:cs="Arial"/>
          <w:sz w:val="18"/>
          <w:szCs w:val="18"/>
        </w:rPr>
        <w:t>í</w:t>
      </w:r>
      <w:r w:rsidRPr="0036582D">
        <w:rPr>
          <w:rFonts w:ascii="Verdana" w:hAnsi="Verdana" w:cs="Arial"/>
          <w:sz w:val="18"/>
          <w:szCs w:val="18"/>
        </w:rPr>
        <w:t xml:space="preserve"> Veřejné zakázky musí být tvořen vždy 1 Vedoucím týmu a stanoveným počtem Členů týmu.</w:t>
      </w:r>
    </w:p>
    <w:p w14:paraId="2F73EFE8" w14:textId="77777777" w:rsidR="00127B87" w:rsidRPr="0036582D" w:rsidRDefault="00127B87" w:rsidP="00127B87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51C12290" w14:textId="069F7A6A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>Požadavky na Vedoucího týmu</w:t>
      </w:r>
      <w:r w:rsidRPr="0036582D">
        <w:rPr>
          <w:rFonts w:ascii="Verdana" w:hAnsi="Verdana" w:cs="Arial"/>
          <w:sz w:val="18"/>
          <w:szCs w:val="18"/>
        </w:rPr>
        <w:t>: Vedoucí týmu musí být úředně oprávněný zeměměřický inženýr dle § 13 odst. 1 písm. a) zákona o zeměměřictví, který vykonával v posledních 10 letech v České republice nejméně 5 let odborné praxe v zeměměřických činnostech, pro něž je požadováno oprávnění dle § 13 odst. 1 písm. a) zákona o zeměměřictví. Vedoucí týmu musí být dále držitelem osvědčení o odborné způsobilosti pro zkoušku G-02 nebo G-03 dle předpisu SŽDC Zam1.</w:t>
      </w:r>
    </w:p>
    <w:p w14:paraId="2F27D674" w14:textId="77777777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7957DF14" w14:textId="265ADE7C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  <w:r w:rsidRPr="0036582D">
        <w:rPr>
          <w:rFonts w:ascii="Verdana" w:hAnsi="Verdana" w:cs="Arial"/>
          <w:sz w:val="18"/>
          <w:szCs w:val="18"/>
        </w:rPr>
        <w:t>Vedoucí týmu nemůže být zároveň uveden jako Člen týmu u stejné části Veřejné zakázky.</w:t>
      </w:r>
    </w:p>
    <w:p w14:paraId="0715F352" w14:textId="77777777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2253FBBF" w14:textId="2CFD81E0" w:rsidR="00127B87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>Požadavky na Člena týmu</w:t>
      </w:r>
      <w:r w:rsidRPr="0036582D">
        <w:rPr>
          <w:rFonts w:ascii="Verdana" w:hAnsi="Verdana" w:cs="Arial"/>
          <w:sz w:val="18"/>
          <w:szCs w:val="18"/>
        </w:rPr>
        <w:t>: Každý Člen týmu musí mít vždy vzdělání zeměměřického směru a zkoušku G-01 nebo G-02 dle předpisu SŽDC Zam1. Pokud Vedoucí týmu nemá zkoušku G-03, musí mít alespoň jeden Člen týmu zkoušku G-02. Alespoň jed</w:t>
      </w:r>
      <w:r w:rsidR="00E50374" w:rsidRPr="0036582D">
        <w:rPr>
          <w:rFonts w:ascii="Verdana" w:hAnsi="Verdana" w:cs="Arial"/>
          <w:sz w:val="18"/>
          <w:szCs w:val="18"/>
        </w:rPr>
        <w:t>en</w:t>
      </w:r>
      <w:r w:rsidRPr="0036582D">
        <w:rPr>
          <w:rFonts w:ascii="Verdana" w:hAnsi="Verdana" w:cs="Arial"/>
          <w:sz w:val="18"/>
          <w:szCs w:val="18"/>
        </w:rPr>
        <w:t xml:space="preserve"> Člen týmu (nezapočítává se Vedoucí týmu) musí být držitelem úředního oprávnění pro ověřování dle § 13 odst. 1 písm. a) zákona o zeměměřictví.</w:t>
      </w:r>
    </w:p>
    <w:p w14:paraId="3CBA3B16" w14:textId="77777777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510EC8D0" w14:textId="528F351A" w:rsidR="00127B87" w:rsidRPr="0036582D" w:rsidRDefault="00127B87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  <w:r w:rsidRPr="0036582D">
        <w:rPr>
          <w:rFonts w:ascii="Verdana" w:hAnsi="Verdana" w:cs="Arial"/>
          <w:b/>
          <w:sz w:val="18"/>
          <w:szCs w:val="18"/>
        </w:rPr>
        <w:t>Minimální celkový počet Členů týmu</w:t>
      </w:r>
      <w:r w:rsidRPr="0036582D">
        <w:rPr>
          <w:rFonts w:ascii="Verdana" w:hAnsi="Verdana" w:cs="Arial"/>
          <w:sz w:val="18"/>
          <w:szCs w:val="18"/>
        </w:rPr>
        <w:t xml:space="preserve"> (nezapočítá se Vedoucí týmu)</w:t>
      </w:r>
    </w:p>
    <w:p w14:paraId="5AF51ACF" w14:textId="77777777" w:rsidR="00223047" w:rsidRPr="0036582D" w:rsidRDefault="00223047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</w:p>
    <w:p w14:paraId="5CBE7763" w14:textId="751A24ED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1: Hlavní město Praha a Středočeský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5</w:t>
      </w:r>
    </w:p>
    <w:p w14:paraId="11F6F167" w14:textId="07079814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2: Jihočeský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2</w:t>
      </w:r>
    </w:p>
    <w:p w14:paraId="4997A720" w14:textId="4961F408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3: Jihomoravský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3</w:t>
      </w:r>
    </w:p>
    <w:p w14:paraId="59F364FE" w14:textId="36526C24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4: Karlovarský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272FE1"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1</w:t>
      </w:r>
    </w:p>
    <w:p w14:paraId="69765377" w14:textId="4DDBBCA9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5: Královéhradecký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1</w:t>
      </w:r>
    </w:p>
    <w:p w14:paraId="7B6CEB59" w14:textId="01E16C80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6: Moravskoslezský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4</w:t>
      </w:r>
    </w:p>
    <w:p w14:paraId="1C8D9D7C" w14:textId="646CFE94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7: Olomoucký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  <w:t>2</w:t>
      </w:r>
    </w:p>
    <w:p w14:paraId="7FDF641A" w14:textId="3022E820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8: Pardubický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  <w:t>2</w:t>
      </w:r>
    </w:p>
    <w:p w14:paraId="38103348" w14:textId="400C1A74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9: Plzeňský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2</w:t>
      </w:r>
    </w:p>
    <w:p w14:paraId="608C121E" w14:textId="2B5FB793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10: Ústecký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3</w:t>
      </w:r>
    </w:p>
    <w:p w14:paraId="789FF53E" w14:textId="12124E4F" w:rsidR="00910D14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  <w:u w:val="single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11: Kraj Vysočina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3</w:t>
      </w:r>
    </w:p>
    <w:p w14:paraId="6C905724" w14:textId="6352E040" w:rsidR="00832348" w:rsidRPr="0036582D" w:rsidRDefault="00910D14" w:rsidP="00910D14">
      <w:pPr>
        <w:spacing w:after="0" w:line="276" w:lineRule="auto"/>
        <w:jc w:val="both"/>
        <w:rPr>
          <w:rFonts w:ascii="Verdana" w:hAnsi="Verdana" w:cs="Arial"/>
          <w:sz w:val="18"/>
          <w:szCs w:val="18"/>
        </w:rPr>
      </w:pPr>
      <w:r w:rsidRPr="0036582D">
        <w:rPr>
          <w:rFonts w:ascii="Verdana" w:hAnsi="Verdana" w:cs="Arial"/>
          <w:sz w:val="18"/>
          <w:szCs w:val="18"/>
          <w:u w:val="single"/>
        </w:rPr>
        <w:t>Část 12: Zlínský kraj</w:t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ab/>
      </w:r>
      <w:r w:rsidR="0036582D">
        <w:rPr>
          <w:rFonts w:ascii="Verdana" w:hAnsi="Verdana" w:cs="Arial"/>
          <w:sz w:val="18"/>
          <w:szCs w:val="18"/>
          <w:u w:val="single"/>
        </w:rPr>
        <w:tab/>
      </w:r>
      <w:r w:rsidRPr="0036582D">
        <w:rPr>
          <w:rFonts w:ascii="Verdana" w:hAnsi="Verdana" w:cs="Arial"/>
          <w:sz w:val="18"/>
          <w:szCs w:val="18"/>
          <w:u w:val="single"/>
        </w:rPr>
        <w:t>2</w:t>
      </w:r>
    </w:p>
    <w:sectPr w:rsidR="00832348" w:rsidRPr="0036582D" w:rsidSect="00E463AA">
      <w:headerReference w:type="first" r:id="rId8"/>
      <w:footerReference w:type="first" r:id="rId9"/>
      <w:pgSz w:w="11906" w:h="16838"/>
      <w:pgMar w:top="197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6E80E" w14:textId="77777777" w:rsidR="009758DC" w:rsidRDefault="009758DC" w:rsidP="00272FE1">
      <w:pPr>
        <w:spacing w:after="0" w:line="240" w:lineRule="auto"/>
      </w:pPr>
      <w:r>
        <w:separator/>
      </w:r>
    </w:p>
  </w:endnote>
  <w:endnote w:type="continuationSeparator" w:id="0">
    <w:p w14:paraId="7C4A5DA0" w14:textId="77777777" w:rsidR="009758DC" w:rsidRDefault="009758DC" w:rsidP="0027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67C51" w14:textId="77777777" w:rsidR="006800D2" w:rsidRPr="006800D2" w:rsidRDefault="006800D2" w:rsidP="006800D2">
    <w:pPr>
      <w:tabs>
        <w:tab w:val="center" w:pos="4536"/>
        <w:tab w:val="right" w:pos="9072"/>
      </w:tabs>
      <w:spacing w:after="0" w:line="240" w:lineRule="auto"/>
      <w:ind w:firstLine="284"/>
      <w:jc w:val="right"/>
      <w:rPr>
        <w:rFonts w:ascii="Arial" w:eastAsia="Times New Roman" w:hAnsi="Arial" w:cs="Arial"/>
        <w:sz w:val="18"/>
        <w:szCs w:val="24"/>
        <w:lang w:eastAsia="cs-CZ"/>
      </w:rPr>
    </w:pPr>
  </w:p>
  <w:p w14:paraId="681C14E0" w14:textId="77777777" w:rsidR="006800D2" w:rsidRPr="006800D2" w:rsidRDefault="006800D2" w:rsidP="006800D2">
    <w:pPr>
      <w:tabs>
        <w:tab w:val="center" w:pos="4536"/>
        <w:tab w:val="right" w:pos="9072"/>
      </w:tabs>
      <w:spacing w:after="0" w:line="240" w:lineRule="auto"/>
      <w:ind w:left="567" w:firstLine="284"/>
      <w:rPr>
        <w:rFonts w:ascii="Calibri" w:eastAsia="Calibri" w:hAnsi="Calibri" w:cs="Times New Roman"/>
        <w:b/>
        <w:noProof/>
        <w:sz w:val="14"/>
        <w:szCs w:val="18"/>
      </w:rPr>
    </w:pPr>
    <w:r w:rsidRPr="006800D2">
      <w:rPr>
        <w:rFonts w:ascii="Calibri" w:eastAsia="Calibri" w:hAnsi="Calibri" w:cs="Times New Roman"/>
        <w:b/>
        <w:noProof/>
        <w:sz w:val="14"/>
        <w:szCs w:val="18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6587AF" wp14:editId="2312F25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C4C1B2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" strokecolor="#c0504d" strokeweight="2pt">
              <w10:wrap anchorx="page" anchory="page"/>
              <w10:anchorlock/>
            </v:line>
          </w:pict>
        </mc:Fallback>
      </mc:AlternateContent>
    </w:r>
    <w:r w:rsidRPr="006800D2">
      <w:rPr>
        <w:rFonts w:ascii="Calibri" w:eastAsia="Calibri" w:hAnsi="Calibri" w:cs="Times New Roman"/>
        <w:b/>
        <w:noProof/>
        <w:sz w:val="14"/>
        <w:szCs w:val="18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8E8663A" wp14:editId="76A678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8D673DD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" strokecolor="#c0504d" strokeweight="2pt">
              <w10:wrap anchorx="page" anchory="page"/>
              <w10:anchorlock/>
            </v:line>
          </w:pict>
        </mc:Fallback>
      </mc:AlternateContent>
    </w:r>
  </w:p>
  <w:p w14:paraId="1859D355" w14:textId="77777777" w:rsidR="006800D2" w:rsidRPr="006800D2" w:rsidRDefault="006800D2" w:rsidP="006800D2">
    <w:pPr>
      <w:tabs>
        <w:tab w:val="left" w:pos="3570"/>
        <w:tab w:val="center" w:pos="4536"/>
        <w:tab w:val="right" w:pos="9072"/>
      </w:tabs>
      <w:spacing w:after="0" w:line="240" w:lineRule="auto"/>
      <w:ind w:firstLine="284"/>
      <w:rPr>
        <w:rFonts w:ascii="Calibri" w:eastAsia="Times New Roman" w:hAnsi="Calibri" w:cs="Arial"/>
        <w:sz w:val="24"/>
        <w:szCs w:val="24"/>
        <w:lang w:eastAsia="cs-CZ"/>
      </w:rPr>
    </w:pPr>
  </w:p>
  <w:p w14:paraId="490D2451" w14:textId="77777777" w:rsidR="006800D2" w:rsidRPr="006800D2" w:rsidRDefault="006800D2" w:rsidP="006800D2">
    <w:pPr>
      <w:tabs>
        <w:tab w:val="left" w:pos="3570"/>
      </w:tabs>
      <w:spacing w:after="0" w:line="240" w:lineRule="auto"/>
      <w:ind w:firstLine="284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6800D2">
      <w:rPr>
        <w:rFonts w:ascii="Times New Roman" w:eastAsia="Times New Roman" w:hAnsi="Times New Roman" w:cs="Times New Roman"/>
        <w:sz w:val="24"/>
        <w:szCs w:val="24"/>
        <w:lang w:eastAsia="cs-CZ"/>
      </w:rPr>
      <w:tab/>
    </w:r>
  </w:p>
  <w:tbl>
    <w:tblPr>
      <w:tblW w:w="10575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6800D2" w:rsidRPr="006800D2" w14:paraId="5C500891" w14:textId="77777777" w:rsidTr="00BF133F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837195C" w14:textId="77777777" w:rsidR="006800D2" w:rsidRPr="006800D2" w:rsidRDefault="006800D2" w:rsidP="006800D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</w:pP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instrText>PAGE   \* MERGEFORMAT</w:instrText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EF0707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u w:color="394A58"/>
            </w:rPr>
            <w:t>1</w:t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end"/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t>/</w:t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instrText xml:space="preserve"> NUMPAGES   \* MERGEFORMAT </w:instrText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EF0707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u w:color="394A58"/>
            </w:rPr>
            <w:t>1</w:t>
          </w:r>
          <w:r w:rsidRPr="006800D2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end"/>
          </w: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14:paraId="14D4A169" w14:textId="77777777" w:rsidR="006800D2" w:rsidRPr="006800D2" w:rsidRDefault="006800D2" w:rsidP="006800D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800D2">
            <w:rPr>
              <w:rFonts w:ascii="Verdana" w:eastAsia="Verdana" w:hAnsi="Verdana" w:cs="Times New Roman"/>
              <w:sz w:val="12"/>
              <w:szCs w:val="18"/>
              <w:u w:color="394A58"/>
            </w:rPr>
            <w:t>Správa železniční dopravní cesty, státní organizace</w:t>
          </w:r>
        </w:p>
        <w:p w14:paraId="3C40FB75" w14:textId="77777777" w:rsidR="006800D2" w:rsidRPr="006800D2" w:rsidRDefault="006800D2" w:rsidP="006800D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800D2">
            <w:rPr>
              <w:rFonts w:ascii="Verdana" w:eastAsia="Verdana" w:hAnsi="Verdana" w:cs="Times New Roman"/>
              <w:sz w:val="12"/>
              <w:szCs w:val="18"/>
              <w:u w:color="394A58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23FB87D4" w14:textId="77777777" w:rsidR="006800D2" w:rsidRPr="006800D2" w:rsidRDefault="006800D2" w:rsidP="006800D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800D2">
            <w:rPr>
              <w:rFonts w:ascii="Verdana" w:eastAsia="Verdana" w:hAnsi="Verdana" w:cs="Times New Roman"/>
              <w:sz w:val="12"/>
              <w:szCs w:val="18"/>
              <w:u w:color="394A58"/>
            </w:rPr>
            <w:t>Sídlo: Dlážděná 1003/7, 110 00 Praha 1</w:t>
          </w:r>
        </w:p>
        <w:p w14:paraId="03969F12" w14:textId="77777777" w:rsidR="006800D2" w:rsidRPr="006800D2" w:rsidRDefault="006800D2" w:rsidP="006800D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800D2">
            <w:rPr>
              <w:rFonts w:ascii="Verdana" w:eastAsia="Verdana" w:hAnsi="Verdana" w:cs="Times New Roman"/>
              <w:sz w:val="12"/>
              <w:szCs w:val="18"/>
              <w:u w:color="394A58"/>
            </w:rPr>
            <w:t>IČ: 709 94 234 DIČ: CZ 709 94 234</w:t>
          </w:r>
        </w:p>
        <w:p w14:paraId="44611ADA" w14:textId="77777777" w:rsidR="006800D2" w:rsidRPr="006800D2" w:rsidRDefault="006800D2" w:rsidP="006800D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800D2">
            <w:rPr>
              <w:rFonts w:ascii="Verdana" w:eastAsia="Verdana" w:hAnsi="Verdana" w:cs="Times New Roman"/>
              <w:sz w:val="12"/>
              <w:szCs w:val="18"/>
              <w:u w:color="394A58"/>
            </w:rPr>
            <w:t>www.szdc.cz</w:t>
          </w:r>
        </w:p>
      </w:tc>
    </w:tr>
  </w:tbl>
  <w:p w14:paraId="275011E0" w14:textId="77777777" w:rsidR="00E463AA" w:rsidRDefault="00E463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9769C" w14:textId="77777777" w:rsidR="009758DC" w:rsidRDefault="009758DC" w:rsidP="00272FE1">
      <w:pPr>
        <w:spacing w:after="0" w:line="240" w:lineRule="auto"/>
      </w:pPr>
      <w:r>
        <w:separator/>
      </w:r>
    </w:p>
  </w:footnote>
  <w:footnote w:type="continuationSeparator" w:id="0">
    <w:p w14:paraId="3A57D95C" w14:textId="77777777" w:rsidR="009758DC" w:rsidRDefault="009758DC" w:rsidP="0027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1721A" w14:textId="5D492A03" w:rsidR="00BF4823" w:rsidRDefault="00E463AA" w:rsidP="004A6399">
    <w:pPr>
      <w:pStyle w:val="Zhlav"/>
      <w:jc w:val="right"/>
    </w:pPr>
    <w:r w:rsidRPr="00AB6E0F">
      <w:rPr>
        <w:rFonts w:ascii="Calibri" w:eastAsia="Calibri" w:hAnsi="Calibri" w:cs="Calibri"/>
        <w:noProof/>
        <w:color w:val="394A58"/>
        <w:u w:color="394A58"/>
        <w:lang w:eastAsia="cs-CZ"/>
      </w:rPr>
      <w:drawing>
        <wp:anchor distT="0" distB="0" distL="114300" distR="114300" simplePos="0" relativeHeight="251659264" behindDoc="0" locked="1" layoutInCell="1" allowOverlap="1" wp14:anchorId="21648222" wp14:editId="4EDA1EAD">
          <wp:simplePos x="0" y="0"/>
          <wp:positionH relativeFrom="page">
            <wp:posOffset>-6985</wp:posOffset>
          </wp:positionH>
          <wp:positionV relativeFrom="page">
            <wp:posOffset>-635</wp:posOffset>
          </wp:positionV>
          <wp:extent cx="3070860" cy="1033145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05"/>
    <w:rsid w:val="00127B87"/>
    <w:rsid w:val="001D407A"/>
    <w:rsid w:val="00223047"/>
    <w:rsid w:val="00272FE1"/>
    <w:rsid w:val="0036582D"/>
    <w:rsid w:val="003F0A1D"/>
    <w:rsid w:val="00471024"/>
    <w:rsid w:val="004A6399"/>
    <w:rsid w:val="004B7DAD"/>
    <w:rsid w:val="005C29D3"/>
    <w:rsid w:val="006800D2"/>
    <w:rsid w:val="00682299"/>
    <w:rsid w:val="0072382D"/>
    <w:rsid w:val="00832348"/>
    <w:rsid w:val="00862CF2"/>
    <w:rsid w:val="00910D14"/>
    <w:rsid w:val="009758DC"/>
    <w:rsid w:val="00A95DB6"/>
    <w:rsid w:val="00BA5205"/>
    <w:rsid w:val="00BF4823"/>
    <w:rsid w:val="00CD6EAE"/>
    <w:rsid w:val="00E463AA"/>
    <w:rsid w:val="00E50374"/>
    <w:rsid w:val="00EF0707"/>
    <w:rsid w:val="00F01E11"/>
    <w:rsid w:val="00F903FA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D4B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">
    <w:name w:val="Žádný"/>
    <w:rsid w:val="00272FE1"/>
  </w:style>
  <w:style w:type="paragraph" w:styleId="Zhlav">
    <w:name w:val="header"/>
    <w:basedOn w:val="Normln"/>
    <w:link w:val="ZhlavChar"/>
    <w:uiPriority w:val="99"/>
    <w:unhideWhenUsed/>
    <w:rsid w:val="002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2FE1"/>
  </w:style>
  <w:style w:type="paragraph" w:styleId="Zpat">
    <w:name w:val="footer"/>
    <w:basedOn w:val="Normln"/>
    <w:link w:val="ZpatChar"/>
    <w:uiPriority w:val="99"/>
    <w:unhideWhenUsed/>
    <w:rsid w:val="002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">
    <w:name w:val="Žádný"/>
    <w:rsid w:val="00272FE1"/>
  </w:style>
  <w:style w:type="paragraph" w:styleId="Zhlav">
    <w:name w:val="header"/>
    <w:basedOn w:val="Normln"/>
    <w:link w:val="ZhlavChar"/>
    <w:uiPriority w:val="99"/>
    <w:unhideWhenUsed/>
    <w:rsid w:val="002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2FE1"/>
  </w:style>
  <w:style w:type="paragraph" w:styleId="Zpat">
    <w:name w:val="footer"/>
    <w:basedOn w:val="Normln"/>
    <w:link w:val="ZpatChar"/>
    <w:uiPriority w:val="99"/>
    <w:unhideWhenUsed/>
    <w:rsid w:val="002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20541-3DCA-4BE4-B3F6-1DDCACA9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AKCCS</dc:creator>
  <cp:keywords/>
  <dc:description/>
  <cp:lastModifiedBy>Matoušek Ondřej, Ing.</cp:lastModifiedBy>
  <cp:revision>17</cp:revision>
  <dcterms:created xsi:type="dcterms:W3CDTF">2019-03-28T18:06:00Z</dcterms:created>
  <dcterms:modified xsi:type="dcterms:W3CDTF">2019-06-04T06:28:00Z</dcterms:modified>
</cp:coreProperties>
</file>